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7822" w14:textId="77777777" w:rsidR="00571F4B" w:rsidRPr="00571F4B" w:rsidRDefault="00571F4B" w:rsidP="00571F4B"/>
    <w:p w14:paraId="075A6DE0" w14:textId="702925FC" w:rsidR="00571F4B" w:rsidRDefault="00571F4B"/>
    <w:p w14:paraId="4C4CBAB5" w14:textId="36A38839" w:rsidR="00A01FD2" w:rsidRDefault="00A01FD2"/>
    <w:p w14:paraId="3AADBDB6" w14:textId="2ADC8BB5" w:rsidR="00A01FD2" w:rsidRDefault="00A01FD2" w:rsidP="00A01F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FD9508" w14:textId="77777777" w:rsidR="00AA7C19" w:rsidRDefault="00AA7C19" w:rsidP="00AA7C19">
      <w:pPr>
        <w:rPr>
          <w:rStyle w:val="Strong"/>
          <w:rFonts w:ascii="Arial" w:hAnsi="Arial" w:cs="Arial"/>
          <w:color w:val="7A7A7A"/>
          <w:sz w:val="21"/>
          <w:szCs w:val="21"/>
          <w:shd w:val="clear" w:color="auto" w:fill="FFFFFF"/>
        </w:rPr>
      </w:pPr>
      <w:hyperlink r:id="rId4" w:history="1">
        <w:r>
          <w:rPr>
            <w:rFonts w:ascii="Arial" w:hAnsi="Arial" w:cs="Arial"/>
            <w:b/>
            <w:bCs/>
            <w:color w:val="6081A7"/>
            <w:sz w:val="21"/>
            <w:szCs w:val="21"/>
          </w:rPr>
          <w:br/>
        </w:r>
        <w:r>
          <w:rPr>
            <w:rFonts w:ascii="Arial" w:hAnsi="Arial" w:cs="Arial"/>
            <w:b/>
            <w:bCs/>
            <w:color w:val="6081A7"/>
            <w:sz w:val="21"/>
            <w:szCs w:val="21"/>
          </w:rPr>
          <w:fldChar w:fldCharType="begin"/>
        </w:r>
        <w:r>
          <w:rPr>
            <w:rFonts w:ascii="Arial" w:hAnsi="Arial" w:cs="Arial"/>
            <w:b/>
            <w:bCs/>
            <w:color w:val="6081A7"/>
            <w:sz w:val="21"/>
            <w:szCs w:val="21"/>
          </w:rPr>
          <w:instrText xml:space="preserve"> INCLUDEPICTURE "http://lutsk.uu.edu.ua/wp-content/uploads/2018/09/ivaniuk-271x300.png" \* MERGEFORMATINET </w:instrText>
        </w:r>
        <w:r>
          <w:rPr>
            <w:rFonts w:ascii="Arial" w:hAnsi="Arial" w:cs="Arial"/>
            <w:b/>
            <w:bCs/>
            <w:color w:val="6081A7"/>
            <w:sz w:val="21"/>
            <w:szCs w:val="21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6081A7"/>
            <w:sz w:val="21"/>
            <w:szCs w:val="21"/>
          </w:rPr>
          <w:drawing>
            <wp:inline distT="0" distB="0" distL="0" distR="0" wp14:anchorId="69AD6A44" wp14:editId="41386C9B">
              <wp:extent cx="2032000" cy="2247900"/>
              <wp:effectExtent l="0" t="0" r="0" b="0"/>
              <wp:docPr id="5" name="Picture 5">
                <a:hlinkClick xmlns:a="http://schemas.openxmlformats.org/drawingml/2006/main" r:id="rId4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>
                        <a:hlinkClick r:id="rId4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0" cy="224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bCs/>
            <w:color w:val="6081A7"/>
            <w:sz w:val="21"/>
            <w:szCs w:val="21"/>
          </w:rPr>
          <w:fldChar w:fldCharType="end"/>
        </w:r>
      </w:hyperlink>
      <w:r>
        <w:rPr>
          <w:rStyle w:val="Strong"/>
          <w:rFonts w:ascii="Arial" w:hAnsi="Arial" w:cs="Arial"/>
          <w:color w:val="7A7A7A"/>
          <w:sz w:val="21"/>
          <w:szCs w:val="21"/>
          <w:shd w:val="clear" w:color="auto" w:fill="FFFFFF"/>
        </w:rPr>
        <w:t>І</w:t>
      </w:r>
    </w:p>
    <w:p w14:paraId="0D2C0746" w14:textId="77777777" w:rsidR="00AA7C19" w:rsidRDefault="00AA7C19" w:rsidP="00AA7C19">
      <w:pPr>
        <w:rPr>
          <w:rStyle w:val="Strong"/>
          <w:rFonts w:ascii="Arial" w:hAnsi="Arial" w:cs="Arial"/>
          <w:color w:val="7A7A7A"/>
          <w:sz w:val="21"/>
          <w:szCs w:val="21"/>
          <w:shd w:val="clear" w:color="auto" w:fill="FFFFFF"/>
        </w:rPr>
      </w:pPr>
    </w:p>
    <w:p w14:paraId="3CD2A4D2" w14:textId="274B41E7" w:rsidR="00AA7C19" w:rsidRPr="00AA7C19" w:rsidRDefault="00AA7C19" w:rsidP="00AA7C19">
      <w:pPr>
        <w:jc w:val="both"/>
        <w:rPr>
          <w:rFonts w:ascii="Times New Roman" w:hAnsi="Times New Roman" w:cs="Times New Roman"/>
          <w:sz w:val="28"/>
          <w:szCs w:val="28"/>
        </w:rPr>
      </w:pPr>
      <w:r w:rsidRPr="00AA7C19">
        <w:rPr>
          <w:rStyle w:val="Strong"/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ВАНЮК ІННА ЯКІВНА</w:t>
      </w:r>
      <w:r w:rsidRPr="00AA7C19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 </w:t>
      </w:r>
      <w:r w:rsidRPr="00AA7C19">
        <w:rPr>
          <w:rStyle w:val="Strong"/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старший викладач</w:t>
      </w:r>
      <w:r w:rsidRPr="00AA7C19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 профіль у </w:t>
      </w:r>
      <w:hyperlink r:id="rId6" w:history="1">
        <w:r w:rsidRPr="00AA7C19">
          <w:rPr>
            <w:rStyle w:val="Hyperlink"/>
            <w:rFonts w:ascii="Times New Roman" w:hAnsi="Times New Roman" w:cs="Times New Roman"/>
            <w:color w:val="294A70"/>
            <w:sz w:val="28"/>
            <w:szCs w:val="28"/>
            <w:shd w:val="clear" w:color="auto" w:fill="FFFFFF"/>
          </w:rPr>
          <w:t>Google scholar</w:t>
        </w:r>
      </w:hyperlink>
      <w:r w:rsidRPr="00AA7C19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 </w:t>
      </w:r>
      <w:r w:rsidRPr="00AA7C19">
        <w:rPr>
          <w:rStyle w:val="Strong"/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Освіта</w:t>
      </w:r>
      <w:r w:rsidRPr="00AA7C19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 1999 – Волинський державний університет імені Лесі Українки за спеціальністю «Психологія». Психолог. </w:t>
      </w:r>
      <w:r w:rsidRPr="00AA7C19">
        <w:rPr>
          <w:rStyle w:val="Strong"/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Наукові праці за останніх 3 роки</w:t>
      </w:r>
      <w:r w:rsidRPr="00AA7C19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 ІванюкІ. Особистість сучасного студента: критерії зрілості // Актуальні проблеми сучасної освіти та науки в контексті євроінтеграційного поступу: матеріали доп. учасн. Міжнар. наук.-практ. конф. (Луцьк, 26–27 трав. 2016р.) / упоряд. Т.Й.Жалко, О.І.Кушпетюк, Н.Г.Конон. – Луцьк: ЛІРоЛ Ун-ту «Україна», 2016. ІванюкІ. Соціальна зрілість в структурі професійного розвитку студента ВНЗ // Молодь: освіта, наука, духовність : тези доповідей ХІІІ Всеукр. наук. конф., м. Київ, 12-14 квітня 2016 р.– К.: Університет «Україна», 2016, ч. І. – С.538–540. ІванюкІ. Толерантність як запорука успішного формування інклюзивного освітнього середовища // Актуальні проблеми навчання та виховання людей в інтегрованому освітньому середовищі у світлі реалізації Конвенції ООН про права інвалідів: тези доповідей ХVІ Міжнародної науково-практичної конференції, (м. Київ – 23–24 листопада 2016р.). – К.: Університет «Україна», 2016. </w:t>
      </w:r>
      <w:r w:rsidRPr="00AA7C19">
        <w:rPr>
          <w:rStyle w:val="Strong"/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Наукові інтереси</w:t>
      </w:r>
      <w:r w:rsidRPr="00AA7C19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 Міжособистісне спілкування Особистісний ріст Психологія</w:t>
      </w:r>
    </w:p>
    <w:p w14:paraId="5DDBD333" w14:textId="681E7C1C" w:rsidR="00AA7C19" w:rsidRDefault="00AA7C19" w:rsidP="00EC2B91">
      <w:pPr>
        <w:rPr>
          <w:rStyle w:val="Strong"/>
          <w:rFonts w:ascii="Arial" w:hAnsi="Arial" w:cs="Arial"/>
          <w:color w:val="7A7A7A"/>
          <w:sz w:val="21"/>
          <w:szCs w:val="21"/>
          <w:shd w:val="clear" w:color="auto" w:fill="FFFFFF"/>
        </w:rPr>
      </w:pPr>
    </w:p>
    <w:p w14:paraId="26983D82" w14:textId="7AB2055B" w:rsidR="00F15CE3" w:rsidRDefault="00F15CE3" w:rsidP="00F15CE3">
      <w:pPr>
        <w:rPr>
          <w:rFonts w:ascii="Arial" w:eastAsia="Times New Roman" w:hAnsi="Arial" w:cs="Arial"/>
          <w:b/>
          <w:bCs/>
          <w:color w:val="7A7A7A"/>
          <w:sz w:val="21"/>
          <w:szCs w:val="21"/>
          <w:shd w:val="clear" w:color="auto" w:fill="FFFFFF"/>
        </w:rPr>
      </w:pPr>
    </w:p>
    <w:p w14:paraId="12F4D39E" w14:textId="77777777" w:rsidR="004E6503" w:rsidRPr="004E6503" w:rsidRDefault="004E6503" w:rsidP="004E65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6503" w:rsidRPr="004E6503" w:rsidSect="00EC17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4B"/>
    <w:rsid w:val="004E6503"/>
    <w:rsid w:val="00571F4B"/>
    <w:rsid w:val="00A01FD2"/>
    <w:rsid w:val="00AA7C19"/>
    <w:rsid w:val="00EC17C6"/>
    <w:rsid w:val="00EC2B91"/>
    <w:rsid w:val="00F1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D9D5B"/>
  <w15:chartTrackingRefBased/>
  <w15:docId w15:val="{5F5A2ED8-6B4B-3746-811B-2AF5EDDE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F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.ua/citations?user=P5-GAF8AAAAJ&amp;hl=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lutsk.uu.edu.ua/wp-content/uploads/2018/09/ivaniu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2020-05-02T12:06:00Z</dcterms:created>
  <dcterms:modified xsi:type="dcterms:W3CDTF">2020-05-02T12:06:00Z</dcterms:modified>
</cp:coreProperties>
</file>